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Batang" w:hAnsi="Batang" w:eastAsia="Batang" w:cs="Batang"/>
          <w:i w:val="0"/>
          <w:caps w:val="0"/>
          <w:color w:val="000000"/>
          <w:spacing w:val="0"/>
          <w:sz w:val="24"/>
          <w:szCs w:val="24"/>
          <w:lang w:val="en-US" w:eastAsia="zh-CN"/>
        </w:rPr>
        <w:t>CNC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数控加工优点如下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1.加工方法简单化，无需再大量地去配工装。即使是复杂的零件，也只需修改零件的加工程序便可。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2.加工应用范围广。传统的加工加工普通的零部件尚可，但遇到复杂多面的零件便束手无策。</w:t>
      </w:r>
      <w:r>
        <w:rPr>
          <w:rFonts w:hint="default" w:ascii="Batang" w:hAnsi="Batang" w:eastAsia="Batang" w:cs="Batang"/>
          <w:i w:val="0"/>
          <w:caps w:val="0"/>
          <w:color w:val="000000"/>
          <w:spacing w:val="0"/>
          <w:sz w:val="24"/>
          <w:szCs w:val="24"/>
          <w:lang w:val="en-US" w:eastAsia="zh-CN"/>
        </w:rPr>
        <w:t>C</w:t>
      </w:r>
      <w:r>
        <w:rPr>
          <w:rFonts w:hint="default" w:ascii="Batang" w:hAnsi="Batang" w:eastAsia="Batang" w:cs="Batang"/>
          <w:i w:val="0"/>
          <w:caps w:val="0"/>
          <w:color w:val="000000"/>
          <w:spacing w:val="0"/>
          <w:sz w:val="24"/>
          <w:szCs w:val="24"/>
          <w:lang w:val="en-US" w:eastAsia="zh-CN"/>
        </w:rPr>
        <w:t>NC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加工却能加工常规方法难于加工的复杂型面，所有困难迎刃而解。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3.缩短加工流程。</w:t>
      </w:r>
      <w:r>
        <w:rPr>
          <w:rFonts w:hint="default" w:ascii="Batang" w:hAnsi="Batang" w:eastAsia="Batang" w:cs="Batang"/>
          <w:i w:val="0"/>
          <w:caps w:val="0"/>
          <w:color w:val="000000"/>
          <w:spacing w:val="0"/>
          <w:sz w:val="24"/>
          <w:szCs w:val="24"/>
          <w:lang w:val="en-US" w:eastAsia="zh-CN"/>
        </w:rPr>
        <w:t>CNC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加工遇到多品种、小批量生产的订单，不用再像传统加工那样花大量世界去做机床调整、工序检验等工作。同时大量减少了切削时间。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4.加工质量大大提升。加工精度高，重复精度高，精度最高可达0.01mm。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数控加工的缺点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1.机床设备相比普通加工机床费用昂贵许多，维修不够便利，技术要求较高。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</w:t>
      </w:r>
      <w:r>
        <w:rPr>
          <w:rFonts w:hint="eastAsia" w:ascii="Batang" w:hAnsi="Batang" w:eastAsia="宋体" w:cs="Batang"/>
          <w:i w:val="0"/>
          <w:caps w:val="0"/>
          <w:color w:val="000000"/>
          <w:spacing w:val="0"/>
          <w:sz w:val="24"/>
          <w:szCs w:val="24"/>
          <w:lang w:val="en-US" w:eastAsia="zh-CN"/>
        </w:rPr>
        <w:t>CNC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加工线路不像普通机床一样直观，加工线路不易控制。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3.</w:t>
      </w:r>
      <w:r>
        <w:rPr>
          <w:rFonts w:hint="eastAsia" w:ascii="Batang" w:hAnsi="Batang" w:eastAsia="Batang" w:cs="Batang"/>
          <w:i w:val="0"/>
          <w:caps w:val="0"/>
          <w:color w:val="000000"/>
          <w:spacing w:val="0"/>
          <w:sz w:val="24"/>
          <w:szCs w:val="24"/>
          <w:lang w:val="en-US" w:eastAsia="zh-CN"/>
        </w:rPr>
        <w:t>CNC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加工</w:t>
      </w:r>
      <w:bookmarkStart w:id="0" w:name="_GoBack"/>
      <w:bookmarkEnd w:id="0"/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对操机人员要求不高，但对机器维护人员的技术要求很高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345C1"/>
    <w:rsid w:val="7713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2018-10-29T01:25:00Z</dcterms:created>
  <dc:creator>穿越人海</dc:creator>
  <cp:lastModifiedBy>穿越人海</cp:lastModifiedBy>
  <dcterms:modified xsi:type="dcterms:W3CDTF">2018-10-29T01:27:24Z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